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46" w:after="446"/>
        <w:jc w:val="center"/>
        <w:rPr>
          <w:rFonts w:hint="eastAsia" w:ascii="方正小标宋_GBK" w:hAnsi="方正小标宋_GBK" w:eastAsia="方正小标宋_GBK" w:cs="方正小标宋_GBK"/>
        </w:rPr>
      </w:pPr>
      <w:bookmarkStart w:id="1" w:name="_GoBack"/>
      <w:bookmarkEnd w:id="1"/>
      <w:r>
        <w:rPr>
          <w:rFonts w:hint="eastAsia" w:ascii="方正小标宋_GBK" w:hAnsi="方正小标宋_GBK" w:eastAsia="方正小标宋_GBK" w:cs="方正小标宋_GBK"/>
        </w:rPr>
        <w:t>《</w:t>
      </w:r>
      <w:bookmarkStart w:id="0" w:name="_Hlk42876546"/>
      <w:r>
        <w:rPr>
          <w:rFonts w:hint="eastAsia" w:ascii="方正小标宋_GBK" w:hAnsi="方正小标宋_GBK" w:eastAsia="方正小标宋_GBK" w:cs="方正小标宋_GBK"/>
        </w:rPr>
        <w:t>典型稀贵金属二次资源综合回收及增值利用</w:t>
      </w:r>
      <w:bookmarkEnd w:id="0"/>
      <w:r>
        <w:rPr>
          <w:rFonts w:hint="eastAsia" w:ascii="方正小标宋_GBK" w:hAnsi="方正小标宋_GBK" w:eastAsia="方正小标宋_GBK" w:cs="方正小标宋_GBK"/>
        </w:rPr>
        <w:t>》项目信息</w:t>
      </w:r>
    </w:p>
    <w:p>
      <w:pPr>
        <w:pStyle w:val="3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</w:rPr>
        <w:t>典型稀贵金属二次资源综合回收及增值利用</w:t>
      </w:r>
    </w:p>
    <w:p>
      <w:pPr>
        <w:pStyle w:val="3"/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提名者：</w:t>
      </w:r>
      <w:r>
        <w:rPr>
          <w:rFonts w:hint="eastAsia" w:ascii="仿宋" w:hAnsi="仿宋" w:eastAsia="仿宋" w:cs="仿宋"/>
          <w:sz w:val="32"/>
          <w:szCs w:val="32"/>
        </w:rPr>
        <w:t>昆明理工大学</w:t>
      </w:r>
    </w:p>
    <w:p>
      <w:pPr>
        <w:pStyle w:val="3"/>
        <w:numPr>
          <w:ilvl w:val="0"/>
          <w:numId w:val="0"/>
        </w:numPr>
        <w:ind w:firstLine="69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提名等级：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云南省</w:t>
      </w:r>
      <w:r>
        <w:rPr>
          <w:rFonts w:hint="eastAsia" w:ascii="仿宋" w:hAnsi="仿宋" w:eastAsia="仿宋" w:cs="仿宋"/>
          <w:sz w:val="32"/>
          <w:szCs w:val="32"/>
        </w:rPr>
        <w:t>技术发明奖二等奖</w:t>
      </w:r>
    </w:p>
    <w:p>
      <w:pPr>
        <w:pStyle w:val="3"/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主要知识产权和标准规范等目录</w:t>
      </w:r>
    </w:p>
    <w:p>
      <w:pPr>
        <w:rPr>
          <w:rFonts w:hint="eastAsia" w:ascii="黑体" w:hAnsi="黑体" w:eastAsia="黑体" w:cs="黑体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18" w:right="1134" w:bottom="1134" w:left="1418" w:header="851" w:footer="992" w:gutter="0"/>
          <w:cols w:space="425" w:num="1"/>
          <w:docGrid w:type="linesAndChars" w:linePitch="446" w:charSpace="5582"/>
        </w:sectPr>
      </w:pPr>
    </w:p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>专利情况</w:t>
      </w:r>
    </w:p>
    <w:tbl>
      <w:tblPr>
        <w:tblStyle w:val="10"/>
        <w:tblW w:w="4998" w:type="pct"/>
        <w:tblInd w:w="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13"/>
        <w:gridCol w:w="2209"/>
        <w:gridCol w:w="713"/>
        <w:gridCol w:w="2073"/>
        <w:gridCol w:w="1453"/>
        <w:gridCol w:w="1327"/>
        <w:gridCol w:w="2276"/>
        <w:gridCol w:w="2247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知识产权（标准）类别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知识产权（标准）具体名称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国家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（地区）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授权号（标准编号）</w:t>
            </w:r>
          </w:p>
        </w:tc>
        <w:tc>
          <w:tcPr>
            <w:tcW w:w="5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授权（标准发布）日期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证书编号</w:t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（标准批准发布部门）</w:t>
            </w:r>
          </w:p>
        </w:tc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权利人</w:t>
            </w:r>
          </w:p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（标准起草单位）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发明人（标准起草人）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75"/>
              <w:jc w:val="center"/>
              <w:textAlignment w:val="baseline"/>
              <w:rPr>
                <w:rFonts w:ascii="宋体" w:hAnsi="宋体" w:cs="Arial"/>
                <w:b/>
                <w:bCs/>
                <w:kern w:val="0"/>
                <w:sz w:val="22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2"/>
                <w:szCs w:val="20"/>
              </w:rPr>
              <w:t>发明专利（标准）有效状态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一种回收硅载钯的新工艺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2013100090361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2014.8.27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1472547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昆明铂生金属材料加工有限公司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王玉天；胡劲；张维钧；文劲松；张庆林；赵旭刚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高温合金废料金属综合回收的方法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2013100700678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2014.7.30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1451627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王玉天；周亦胄；张维钧；金涛；胡劲；苏林；瞿东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未缴年费失效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高温合金废料回收工艺中金属铼富集方法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2013100089063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2014.9.24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1489175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昆明铂生金属材料加工有限公司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王玉天；胡劲；张维钧；文劲松；张庆林；上官映泉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一种废钯炭催化剂中钯回收前的预处理方法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2017112332177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2020.2.7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3682875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张菁；胡劲；李军；段云彪；王玉天；王开军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一种从光伏废银浆制备高纯硝酸银的方法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201711401623X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2020.1.10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3660128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苏绍晶；胡劲；冯旭；王玉天；王开军；段云彪；张维钧；傅强；吴煦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一种从制备钌化合物尾液中提纯银钌的方法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201710939205X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2019.2.19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3260111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苏绍晶；冯旭；胡劲；王玉天；王开军；赵娜；苏林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一种铂纳米微晶分散体系的制备方法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2015105045075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2017.11.10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2692134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刘鸾；胡劲；王玉天；王开军；张维钧；段云彪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一种单晶态超支化铂纳米胶体的制备方法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2016100172168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2018.5.11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2919102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昆明理工大学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刘鸾；胡劲；王玉天；王开军；张维钧；苏林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一种制备分散的亚微米级蜂窝状球形铂粉的方法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201410789747X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2017.4.19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2456137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昆明铂生金属材料加工有限公司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刘鸾；苏林；赵娜；孔令彦；王玉天；王开军；胡劲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发明专利</w:t>
            </w:r>
          </w:p>
        </w:tc>
        <w:tc>
          <w:tcPr>
            <w:tcW w:w="7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一种制备亚硝酰硝酸钌溶液或纯净晶体的方法</w:t>
            </w:r>
          </w:p>
        </w:tc>
        <w:tc>
          <w:tcPr>
            <w:tcW w:w="2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</w:t>
            </w:r>
          </w:p>
        </w:tc>
        <w:tc>
          <w:tcPr>
            <w:tcW w:w="73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ZL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2014107889295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2016.6.1</w:t>
            </w:r>
          </w:p>
        </w:tc>
        <w:tc>
          <w:tcPr>
            <w:tcW w:w="4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2096458</w:t>
            </w:r>
          </w:p>
        </w:tc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昆明铂生金属材料加工有限公司</w:t>
            </w:r>
          </w:p>
        </w:tc>
        <w:tc>
          <w:tcPr>
            <w:tcW w:w="7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王玉天；孔令彦；胡劲；赵彦杰；闭光育；苏林；赵娜；王开军</w:t>
            </w:r>
          </w:p>
        </w:tc>
        <w:tc>
          <w:tcPr>
            <w:tcW w:w="33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</w:p>
        </w:tc>
      </w:tr>
    </w:tbl>
    <w:p/>
    <w:p>
      <w:pPr>
        <w:pStyle w:val="18"/>
        <w:numPr>
          <w:ilvl w:val="0"/>
          <w:numId w:val="2"/>
        </w:numPr>
        <w:ind w:firstLineChars="0"/>
      </w:pPr>
      <w:r>
        <w:rPr>
          <w:rFonts w:hint="eastAsia"/>
        </w:rPr>
        <w:t>论文和专著情况</w:t>
      </w:r>
    </w:p>
    <w:tbl>
      <w:tblPr>
        <w:tblStyle w:val="10"/>
        <w:tblW w:w="486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314"/>
        <w:gridCol w:w="2163"/>
        <w:gridCol w:w="1583"/>
        <w:gridCol w:w="1583"/>
        <w:gridCol w:w="1151"/>
        <w:gridCol w:w="1151"/>
        <w:gridCol w:w="2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序号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论文、专著名称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刊名、出版社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t>年卷页码（xx年xx卷xx页）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t>发表时间</w:t>
            </w:r>
            <w:r>
              <w:br w:type="textWrapping"/>
            </w:r>
            <w:r>
              <w:t>（年月日）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t>通讯作者</w:t>
            </w:r>
            <w:r>
              <w:br w:type="textWrapping"/>
            </w:r>
            <w:r>
              <w:t>（含共同）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Cs w:val="24"/>
              </w:rPr>
            </w:pPr>
            <w:r>
              <w:t>第一作者</w:t>
            </w:r>
            <w:r>
              <w:br w:type="textWrapping"/>
            </w:r>
            <w:r>
              <w:t>（含共同）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国内作者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纳米材料及应用技术研究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中国原子能出版社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——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胡劲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徐广晋，桓源峰，李军，王开军，张维钧，傅强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t>汽车氧传感器用电极材料的研究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稀有金属材料与工程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2013,42(08):1746-1750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013.8.15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</w:rPr>
              <w:t>韩庆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</w:rPr>
              <w:t>蒋丹宇</w:t>
            </w:r>
          </w:p>
        </w:tc>
      </w:tr>
      <w:tr>
        <w:trPr>
          <w:trHeight w:val="42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热壁CVD制备铂薄膜的沉积室内壁材料选择研究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稀有金属材料与工程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2016,45(02):445-448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016.2.15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李颖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武晋文，王玉天，于晓东，谭成文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t>烧结温度对RuO_2-IrO_2-TiO_2/Ti氧化物涂层阳极性能的影响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贵金属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2012,33(04):43-47+52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012.11.15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瞿东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董润青，王玉天，沈黎，张维钧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t>水热法浸出废钯炭催化剂中钯的工艺研究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贵金属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2018,39(03):38-41+46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018.8.15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张菁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>段云彪，李军，王玉天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高温抗氧化铱涂层的研究进展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热加工工艺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2016,45(16):11-14+19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016.8.23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刘科学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王华昆，王玉天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t>氧化锆氧传感器多孔Pt/YSZ电极的制备与表征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t>功能材料与器件学报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2013,19(03):114-118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013.6.25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韩庆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冯涛，夏金峰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The effects of sodium bicarbonate concentration on the synthesis of Tris-acetylacetonate-iridium(III)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Advanced Materials Research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014(1058):213-216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014.9.11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徐光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王玉天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Preparation of sub-micrommetre size platinum particles via chemical reduction of hexachloroplatiic acid in aqueous solution</w:t>
            </w:r>
          </w:p>
        </w:tc>
        <w:tc>
          <w:tcPr>
            <w:tcW w:w="7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Advanced Materials Research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014(1058):48-51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014.9.11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刘鸾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王玉天，王开军，苏林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20" w:lineRule="exact"/>
              <w:ind w:left="0" w:firstLine="0"/>
              <w:jc w:val="center"/>
              <w:rPr>
                <w:kern w:val="0"/>
                <w:szCs w:val="24"/>
              </w:rPr>
            </w:pP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Cs w:val="24"/>
              </w:rPr>
            </w:pPr>
            <w:r>
              <w:rPr>
                <w:rFonts w:hint="eastAsia"/>
                <w:szCs w:val="24"/>
              </w:rPr>
              <w:t>涂覆载量对Ru-Ir-Ti/Ti氧化物阳极涂层性能的影响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热加工工艺</w:t>
            </w:r>
          </w:p>
        </w:tc>
        <w:tc>
          <w:tcPr>
            <w:tcW w:w="5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szCs w:val="24"/>
              </w:rPr>
              <w:t>2014,43(20):99-102</w:t>
            </w:r>
          </w:p>
        </w:tc>
        <w:tc>
          <w:tcPr>
            <w:tcW w:w="5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014.10.21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胡劲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徐光</w:t>
            </w:r>
          </w:p>
        </w:tc>
        <w:tc>
          <w:tcPr>
            <w:tcW w:w="9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王玉天，苏林</w:t>
            </w:r>
          </w:p>
        </w:tc>
      </w:tr>
    </w:tbl>
    <w:p>
      <w:pPr>
        <w:pStyle w:val="3"/>
      </w:pPr>
      <w:r>
        <w:rPr>
          <w:rFonts w:hint="eastAsia"/>
          <w:lang w:eastAsia="zh-CN"/>
        </w:rPr>
        <w:t>四</w:t>
      </w:r>
      <w:r>
        <w:rPr>
          <w:rFonts w:hint="eastAsia"/>
        </w:rPr>
        <w:t>、主要完成人</w:t>
      </w:r>
    </w:p>
    <w:p>
      <w:pPr>
        <w:pStyle w:val="18"/>
        <w:ind w:firstLine="0" w:firstLineChars="0"/>
      </w:pPr>
      <w:r>
        <w:rPr>
          <w:rFonts w:hint="eastAsia"/>
        </w:rPr>
        <w:t>胡劲（昆明理工大学），王玉天（昆明铂生金属材料加工有限公司），王开军（昆明理工大学），赵娜（昆明珀玺金属材料有限公司），高文桂（昆明理工大学），陈清明（昆明理工大学），张维钧（昆明理工大学）</w:t>
      </w:r>
    </w:p>
    <w:sectPr>
      <w:pgSz w:w="16838" w:h="11906" w:orient="landscape"/>
      <w:pgMar w:top="1134" w:right="1134" w:bottom="1418" w:left="1418" w:header="851" w:footer="992" w:gutter="0"/>
      <w:cols w:space="425" w:num="1"/>
      <w:docGrid w:type="linesAndChars" w:linePitch="44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3851187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616"/>
    <w:multiLevelType w:val="multilevel"/>
    <w:tmpl w:val="02F3661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6860A6"/>
    <w:multiLevelType w:val="multilevel"/>
    <w:tmpl w:val="3A6860A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E1739D"/>
    <w:multiLevelType w:val="multilevel"/>
    <w:tmpl w:val="63E1739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0"/>
  <w:drawingGridHorizontalSpacing w:val="267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5"/>
    <w:rsid w:val="00002154"/>
    <w:rsid w:val="00010F50"/>
    <w:rsid w:val="0002198C"/>
    <w:rsid w:val="00025DC4"/>
    <w:rsid w:val="0003405C"/>
    <w:rsid w:val="0004759A"/>
    <w:rsid w:val="00050210"/>
    <w:rsid w:val="00061441"/>
    <w:rsid w:val="000615DA"/>
    <w:rsid w:val="000630D4"/>
    <w:rsid w:val="000648AB"/>
    <w:rsid w:val="00077CD1"/>
    <w:rsid w:val="00085DDD"/>
    <w:rsid w:val="000A44D7"/>
    <w:rsid w:val="000F4669"/>
    <w:rsid w:val="00104715"/>
    <w:rsid w:val="0011198E"/>
    <w:rsid w:val="00123A54"/>
    <w:rsid w:val="0013151F"/>
    <w:rsid w:val="001342C2"/>
    <w:rsid w:val="00155917"/>
    <w:rsid w:val="00157DC1"/>
    <w:rsid w:val="00190940"/>
    <w:rsid w:val="001A2FB7"/>
    <w:rsid w:val="001A3E35"/>
    <w:rsid w:val="001D3A72"/>
    <w:rsid w:val="001D75B4"/>
    <w:rsid w:val="001E1262"/>
    <w:rsid w:val="001E1489"/>
    <w:rsid w:val="001F6DC7"/>
    <w:rsid w:val="001F7E8D"/>
    <w:rsid w:val="00200C14"/>
    <w:rsid w:val="00204851"/>
    <w:rsid w:val="00207B01"/>
    <w:rsid w:val="00233BC8"/>
    <w:rsid w:val="00243398"/>
    <w:rsid w:val="00250355"/>
    <w:rsid w:val="00255A36"/>
    <w:rsid w:val="002561E1"/>
    <w:rsid w:val="002644E7"/>
    <w:rsid w:val="00281D50"/>
    <w:rsid w:val="002B6012"/>
    <w:rsid w:val="002C4CFD"/>
    <w:rsid w:val="002F23D8"/>
    <w:rsid w:val="00306145"/>
    <w:rsid w:val="00312F60"/>
    <w:rsid w:val="003367F5"/>
    <w:rsid w:val="00350A47"/>
    <w:rsid w:val="003746F1"/>
    <w:rsid w:val="00377215"/>
    <w:rsid w:val="00385BC9"/>
    <w:rsid w:val="003D6204"/>
    <w:rsid w:val="003E09FB"/>
    <w:rsid w:val="003F470C"/>
    <w:rsid w:val="003F50BD"/>
    <w:rsid w:val="004076B9"/>
    <w:rsid w:val="00425809"/>
    <w:rsid w:val="00427DA6"/>
    <w:rsid w:val="0043490A"/>
    <w:rsid w:val="00444345"/>
    <w:rsid w:val="004448BA"/>
    <w:rsid w:val="004813D9"/>
    <w:rsid w:val="004B2E77"/>
    <w:rsid w:val="004D0B8B"/>
    <w:rsid w:val="004D7591"/>
    <w:rsid w:val="004F1533"/>
    <w:rsid w:val="004F7886"/>
    <w:rsid w:val="00543B7F"/>
    <w:rsid w:val="00546EFD"/>
    <w:rsid w:val="0056012A"/>
    <w:rsid w:val="00575605"/>
    <w:rsid w:val="00595EC0"/>
    <w:rsid w:val="005F0CE9"/>
    <w:rsid w:val="00601903"/>
    <w:rsid w:val="00602BDB"/>
    <w:rsid w:val="00620D30"/>
    <w:rsid w:val="006214CA"/>
    <w:rsid w:val="006524EE"/>
    <w:rsid w:val="00684AA2"/>
    <w:rsid w:val="006A1ED9"/>
    <w:rsid w:val="006A5119"/>
    <w:rsid w:val="006B3689"/>
    <w:rsid w:val="006D7583"/>
    <w:rsid w:val="006F12C4"/>
    <w:rsid w:val="006F2CF5"/>
    <w:rsid w:val="00722BD9"/>
    <w:rsid w:val="0074177E"/>
    <w:rsid w:val="00756401"/>
    <w:rsid w:val="00777D41"/>
    <w:rsid w:val="007831F7"/>
    <w:rsid w:val="00786A23"/>
    <w:rsid w:val="00793C77"/>
    <w:rsid w:val="007A0810"/>
    <w:rsid w:val="007C1594"/>
    <w:rsid w:val="007F6DF5"/>
    <w:rsid w:val="007F7947"/>
    <w:rsid w:val="00822B3E"/>
    <w:rsid w:val="008438B8"/>
    <w:rsid w:val="00861E7B"/>
    <w:rsid w:val="0087693D"/>
    <w:rsid w:val="008818C9"/>
    <w:rsid w:val="0088403A"/>
    <w:rsid w:val="008929D3"/>
    <w:rsid w:val="00896794"/>
    <w:rsid w:val="008A3AB6"/>
    <w:rsid w:val="008A5F7E"/>
    <w:rsid w:val="008A73B7"/>
    <w:rsid w:val="008A7C1A"/>
    <w:rsid w:val="008B3D45"/>
    <w:rsid w:val="008B7284"/>
    <w:rsid w:val="008C437E"/>
    <w:rsid w:val="008C5989"/>
    <w:rsid w:val="008F7C33"/>
    <w:rsid w:val="009059ED"/>
    <w:rsid w:val="00911B22"/>
    <w:rsid w:val="00916044"/>
    <w:rsid w:val="00916A34"/>
    <w:rsid w:val="00921746"/>
    <w:rsid w:val="0094563A"/>
    <w:rsid w:val="00945A29"/>
    <w:rsid w:val="00992C3F"/>
    <w:rsid w:val="0099757C"/>
    <w:rsid w:val="009B3722"/>
    <w:rsid w:val="009E5D74"/>
    <w:rsid w:val="00A07C55"/>
    <w:rsid w:val="00A122FA"/>
    <w:rsid w:val="00A278DE"/>
    <w:rsid w:val="00A31059"/>
    <w:rsid w:val="00A40F5D"/>
    <w:rsid w:val="00A4353F"/>
    <w:rsid w:val="00A81D5A"/>
    <w:rsid w:val="00A90670"/>
    <w:rsid w:val="00A92B45"/>
    <w:rsid w:val="00A977AB"/>
    <w:rsid w:val="00AD0E6A"/>
    <w:rsid w:val="00B07CC2"/>
    <w:rsid w:val="00B63FF5"/>
    <w:rsid w:val="00B90A5C"/>
    <w:rsid w:val="00B92A51"/>
    <w:rsid w:val="00BA5F1E"/>
    <w:rsid w:val="00BB54D5"/>
    <w:rsid w:val="00BC2017"/>
    <w:rsid w:val="00BE2E50"/>
    <w:rsid w:val="00BE381B"/>
    <w:rsid w:val="00BF2162"/>
    <w:rsid w:val="00BF3860"/>
    <w:rsid w:val="00C2403F"/>
    <w:rsid w:val="00C562DD"/>
    <w:rsid w:val="00C66B32"/>
    <w:rsid w:val="00C92EA4"/>
    <w:rsid w:val="00CB0D36"/>
    <w:rsid w:val="00CB7C6D"/>
    <w:rsid w:val="00CC38AD"/>
    <w:rsid w:val="00CE201F"/>
    <w:rsid w:val="00D023CA"/>
    <w:rsid w:val="00D165DF"/>
    <w:rsid w:val="00D22A82"/>
    <w:rsid w:val="00D3297D"/>
    <w:rsid w:val="00D95E1F"/>
    <w:rsid w:val="00DA6988"/>
    <w:rsid w:val="00DD34A7"/>
    <w:rsid w:val="00DE07B7"/>
    <w:rsid w:val="00DF0890"/>
    <w:rsid w:val="00DF0FD4"/>
    <w:rsid w:val="00E260E6"/>
    <w:rsid w:val="00E276F7"/>
    <w:rsid w:val="00E44C3C"/>
    <w:rsid w:val="00E77DF8"/>
    <w:rsid w:val="00EA2215"/>
    <w:rsid w:val="00EC42A6"/>
    <w:rsid w:val="00EC5BCC"/>
    <w:rsid w:val="00EF15F8"/>
    <w:rsid w:val="00F2209B"/>
    <w:rsid w:val="00F22DBC"/>
    <w:rsid w:val="00F32CDF"/>
    <w:rsid w:val="00F44CEE"/>
    <w:rsid w:val="00F47D9A"/>
    <w:rsid w:val="00F732CD"/>
    <w:rsid w:val="00F858F5"/>
    <w:rsid w:val="00FE406A"/>
    <w:rsid w:val="00FF045C"/>
    <w:rsid w:val="447B2266"/>
    <w:rsid w:val="4B9E5C71"/>
    <w:rsid w:val="6C9422A5"/>
    <w:rsid w:val="6D3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100" w:beforeLines="100" w:after="100" w:afterLines="100" w:line="240" w:lineRule="auto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40" w:after="240" w:line="240" w:lineRule="auto"/>
      <w:outlineLvl w:val="1"/>
    </w:pPr>
    <w:rPr>
      <w:rFonts w:eastAsia="黑体" w:cstheme="majorBidi"/>
      <w:bCs/>
      <w:sz w:val="30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120" w:after="120" w:line="240" w:lineRule="auto"/>
      <w:outlineLvl w:val="2"/>
    </w:pPr>
    <w:rPr>
      <w:rFonts w:eastAsia="黑体"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9">
    <w:name w:val="Title"/>
    <w:basedOn w:val="1"/>
    <w:next w:val="1"/>
    <w:link w:val="15"/>
    <w:qFormat/>
    <w:uiPriority w:val="10"/>
    <w:pPr>
      <w:spacing w:before="120" w:after="120" w:line="240" w:lineRule="auto"/>
      <w:outlineLvl w:val="2"/>
    </w:pPr>
    <w:rPr>
      <w:rFonts w:eastAsia="Times New Roman" w:cstheme="majorBidi"/>
      <w:bCs/>
      <w:sz w:val="28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标题 1 字符"/>
    <w:basedOn w:val="12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4">
    <w:name w:val="标题 2 字符"/>
    <w:basedOn w:val="12"/>
    <w:link w:val="3"/>
    <w:qFormat/>
    <w:uiPriority w:val="9"/>
    <w:rPr>
      <w:rFonts w:ascii="Times New Roman" w:hAnsi="Times New Roman" w:eastAsia="黑体" w:cstheme="majorBidi"/>
      <w:bCs/>
      <w:sz w:val="30"/>
      <w:szCs w:val="32"/>
    </w:rPr>
  </w:style>
  <w:style w:type="character" w:customStyle="1" w:styleId="15">
    <w:name w:val="标题 字符"/>
    <w:basedOn w:val="12"/>
    <w:link w:val="9"/>
    <w:qFormat/>
    <w:uiPriority w:val="10"/>
    <w:rPr>
      <w:rFonts w:ascii="Times New Roman" w:hAnsi="Times New Roman" w:eastAsia="Times New Roman" w:cstheme="majorBidi"/>
      <w:bCs/>
      <w:sz w:val="28"/>
      <w:szCs w:val="32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脚 字符"/>
    <w:basedOn w:val="12"/>
    <w:link w:val="6"/>
    <w:qFormat/>
    <w:uiPriority w:val="99"/>
    <w:rPr>
      <w:rFonts w:ascii="Times New Roman" w:hAnsi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标题 3 字符"/>
    <w:basedOn w:val="12"/>
    <w:link w:val="4"/>
    <w:qFormat/>
    <w:uiPriority w:val="9"/>
    <w:rPr>
      <w:rFonts w:ascii="Times New Roman" w:hAnsi="Times New Roman" w:eastAsia="黑体"/>
      <w:bCs/>
      <w:sz w:val="28"/>
      <w:szCs w:val="32"/>
    </w:rPr>
  </w:style>
  <w:style w:type="character" w:customStyle="1" w:styleId="20">
    <w:name w:val="批注框文本 字符"/>
    <w:basedOn w:val="12"/>
    <w:link w:val="5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A7CE5-E092-4756-AB56-435C55A446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355</Words>
  <Characters>2030</Characters>
  <Lines>16</Lines>
  <Paragraphs>4</Paragraphs>
  <TotalTime>12</TotalTime>
  <ScaleCrop>false</ScaleCrop>
  <LinksUpToDate>false</LinksUpToDate>
  <CharactersWithSpaces>2381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2020-06-29T02:29:00Z</dcterms:created>
  <dc:creator>Windows 用户</dc:creator>
  <cp:lastModifiedBy>Royce</cp:lastModifiedBy>
  <cp:lastPrinted>2020-06-09T03:56:00Z</cp:lastPrinted>
  <dcterms:modified xsi:type="dcterms:W3CDTF">2020-07-01T09:21:24Z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